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D4E" w:rsidRPr="00462D4E" w:rsidRDefault="00462D4E" w:rsidP="00462D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62D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Постановление Правительства Российской Федерации от 10 июля 2013 г. N 582 г. Москва</w:t>
      </w:r>
    </w:p>
    <w:p w:rsidR="00462D4E" w:rsidRPr="00462D4E" w:rsidRDefault="00462D4E" w:rsidP="00462D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62D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 </w:t>
      </w:r>
    </w:p>
    <w:p w:rsidR="00462D4E" w:rsidRPr="00462D4E" w:rsidRDefault="00462D4E" w:rsidP="00462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Вступает в силу:1 сентября 2013 г. </w:t>
      </w:r>
    </w:p>
    <w:p w:rsidR="00462D4E" w:rsidRPr="00462D4E" w:rsidRDefault="00462D4E" w:rsidP="00462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29 Федерального закона "Об образовании в Российской Федерации" Правительство Российской Федерации </w:t>
      </w:r>
      <w:r w:rsidRPr="00462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прилагаемые Правила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Признать утратившим силу постановление Правительства Российской Федерации от 18 апреля 2012 г. N 343 "Об утверждении Правил размещения в сети Интернет и обновления информации об образовательном учреждении" (Собрание законодательства Российской Федерации, 2012, N 17, ст. 2012).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Настоящее постановление вступает в силу с 1 сентября 2013 г.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Председатель Правительства </w:t>
      </w:r>
      <w:r w:rsidRPr="00462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Российской Федерации </w:t>
      </w:r>
      <w:r w:rsidRPr="00462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Д. Медведев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 Прим. ред.: текст постановления опубликован в "Собрании законодательства Российской Федерации", 22.07.2013, N 29, ст. 3964.</w:t>
      </w:r>
    </w:p>
    <w:p w:rsidR="00462D4E" w:rsidRPr="00462D4E" w:rsidRDefault="00462D4E" w:rsidP="00462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2D4E" w:rsidRPr="00462D4E" w:rsidRDefault="00462D4E" w:rsidP="00462D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D4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Правила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</w:t>
      </w:r>
    </w:p>
    <w:p w:rsidR="00462D4E" w:rsidRPr="00462D4E" w:rsidRDefault="00462D4E" w:rsidP="00462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определяют порядок размещения на официальном сайте образовательной организации в информационно-телекоммуникационной сети "Интернет" (далее соответственно - официальный сайт, сеть "Интернет") и обновления информации об образовательной организации,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настоящих Правил не распространяется на образовательные организации, находящиеся в ведении Генеральной прокуратуры Российской Федерации, Следственного комитета Российской Федерации, Службы внешней разведки Российской Федерации, федерального органа исполнительной власти в области обеспечения безопасности и федеральных органов исполнительной власти, осуществляющих функции: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по выработке и реализации государственной политики и нормативно-правовому регулированию в области обороны;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 выработке и реализации государственной политики и нормативно-правовому регулированию в сфере внутренних дел, а также по выработке государственной политики в сфере миграции;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по контролю и надзору в сфере исполнения уголовных наказаний в отношении осужденных, содержанию лиц, подозреваемых или обвиняемых в совершении преступлений, и подсудимых, находящихся под стражей, их охране и конвоированию,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поведением условно осужденных и осужденных, которым судом предоставлена отсрочка отбывания наказания, а также правоприменительные функции;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 выработке государственной политики, нормативно-правовому регулированию, контролю и надзору в сфере государственной охраны;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выработке государственной политики, нормативно-правовому регулированию, контролю и надзору в сфере оборота наркотических средств, психотропных веществ и их </w:t>
      </w:r>
      <w:proofErr w:type="spell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области противодействия их незаконному обороту.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 размещает на официальном сайте: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информацию: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дате создания образовательной организации, об учредителе, учредителях образовательной организации, о месте нахождения образовательной организации и ее филиалов (при наличии), режиме, графике работы, контактных телефонах и об адресах электронной почты;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структуре и об органах управления образовательной организации, в том числе: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наименование структурных подразделений (органов управления);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фамилии, имена, отчества и должности руководителей структурных подразделений;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места нахождения структурных подразделений;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адреса официальных сайтов в сети "Интернет" структурных подразделений (при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адреса электронной почты структурных подразделений (при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наличии положений о структурных подразделениях (об органах управления) с приложением копий указанных положений (при их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уровне образования;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формах обучения;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нормативном сроке обучения;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сроке действия государственной аккредитации образовательной программы (при наличии государственной аккредитации);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описании образовательной программы с приложением ее копии;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учебном плане с приложением его копии;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аннотации к рабочим программам дисциплин (по каждой дисциплине в составе 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образовательной программы) с приложением их копий (при наличии);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календарном учебном графике с приложением его копии;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методических и об иных документах, разработанных образовательной организацией для обеспечения образовательного процесса;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языках, на которых осуществляется образование (обучение);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федеральных государственных образовательных стандартах и об образовательных стандартах с приложением их копий (при наличии);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 руководителе образовательной организации, его заместителях, руководителях филиалов образовательной организации (при их наличии), в том числе: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фамилия, имя, отчество (при наличии) руководителя, его заместителей;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должность руководителя, его заместителей;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контактные телефоны;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электронной почты;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персональном составе педагогических работников с указанием уровня образования, квалификации и опыта работы, в том числе: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фамилия, имя, отчество (при наличии) работника;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 (должности);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преподаваемые дисциплины;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ученая степень (при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ученое звание (при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наименование направления подготовки и (или) специальности;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о повышении квалификации и (или) профессиональной переподготовке (при наличии);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общий стаж работы;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стаж работы по специальности;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материально-техническом обеспечении образовательной деятельности, в том числе сведения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количестве вакантных мест для приема (перевода) по каждой образовательной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программе, профессии, специальности, направлению подготовки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наличии и условиях предоставления обучающимся стипендий, мер социальной поддержки;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наличии общежития, интерната, количестве жилых помещений в общежитии, интернате 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иногородних обучающихся, формировании платы за проживание в общежитии;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поступлении финансовых и материальных средств и об их расходовании по итогам финансового года;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трудоустройстве выпускников;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копии: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устава образовательной организации;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лицензии на осуществление образовательной деятельности (с приложениями);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свидетельства о государственной аккредитации (с приложениями);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локальных нормативных актов, предусмотренных частью 2 статьи 30 Федерального закона "Об образовании в Российской Федерации", правил внутреннего распорядка обучающихся, правил внутреннего трудового распорядка и коллективного договора;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отчет о результатах </w:t>
      </w:r>
      <w:proofErr w:type="spell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г) 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каждой образовательной программе;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предписания органов, осуществляющих государственный контроль (надзор) в сфере образования, отчеты об исполнении таких предписаний;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иную информацию, которая размещается, опубликовывается по решению образовательной организации и (или) размещение, опубликование которой являются обязательными в соответствии с законодательством Российской Федерации.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Образовательные организации, реализующие общеобразовательные программы, дополнительно к информации, предусмотренной пунктом 3 настоящих Правил, указывают наименование образовательной программы.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организации, реализующие профессиональные образовательные программы, дополнительно к информации, предусмотренной пунктом 3 настоящих Правил, для каждой образовательной программы указывают: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уровень образования;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код и наименование профессии, специальности, направления подготовки;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информацию: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направлениях и результатах научной (научно-исследовательской) деятельности и научно-исследовательской базе для ее осуществления (для образовательных организаций высшего образования и организаций дополнительного профессионального образования);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приема по каждой профессии, специальности среднего профессионального образования (при наличии вступительных испытаний), каждому направлению подготовки или специальности высшего образования с различными условиями приема (на места, 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вступительным испытаниям, а также о результатах перевода, восстановления и отчисления.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Образовательная организация обновляет сведения, указанные в пунктах 3-5 настоящих Правил, не позднее 10 рабочих дней после их изменений.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Пользователю официального сайта предоставляется наглядная информация о структуре официального сайта, включающая в себя ссылку на официальный сайт Министерства образования и науки Российской Федерации в сети "Интернет".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</w:t>
      </w:r>
      <w:proofErr w:type="gramStart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указанная в пунктах 3-5 настоящих Правил, размещается на официальном сайте в текстовой и (или) табличной формах,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</w:t>
      </w:r>
      <w:proofErr w:type="gramEnd"/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Технологические и программные средства, которые используются для функционирования официального сайта, должны обеспечивать: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защиту информации от уничтожения, модификации и блокирования доступа к ней, а также иных неправомерных действий в отношении нее;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возможность копирования информации на резервный носитель, обеспечивающий ее восстановление;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защиту от копирования авторских материалов.</w:t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D4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Информация на официальном сайте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 </w:t>
      </w:r>
    </w:p>
    <w:p w:rsidR="000872EA" w:rsidRDefault="000872EA"/>
    <w:sectPr w:rsidR="000872EA" w:rsidSect="00087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D4E"/>
    <w:rsid w:val="000872EA"/>
    <w:rsid w:val="0046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2EA"/>
  </w:style>
  <w:style w:type="paragraph" w:styleId="1">
    <w:name w:val="heading 1"/>
    <w:basedOn w:val="a"/>
    <w:link w:val="10"/>
    <w:uiPriority w:val="9"/>
    <w:qFormat/>
    <w:rsid w:val="00462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62D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D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2D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62D4E"/>
    <w:rPr>
      <w:color w:val="0000FF"/>
      <w:u w:val="single"/>
    </w:rPr>
  </w:style>
  <w:style w:type="character" w:customStyle="1" w:styleId="tik-text">
    <w:name w:val="tik-text"/>
    <w:basedOn w:val="a0"/>
    <w:rsid w:val="00462D4E"/>
  </w:style>
  <w:style w:type="paragraph" w:styleId="a4">
    <w:name w:val="Normal (Web)"/>
    <w:basedOn w:val="a"/>
    <w:uiPriority w:val="99"/>
    <w:semiHidden/>
    <w:unhideWhenUsed/>
    <w:rsid w:val="0046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2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2D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2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53390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5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6032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05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1785</Words>
  <Characters>10179</Characters>
  <Application>Microsoft Office Word</Application>
  <DocSecurity>0</DocSecurity>
  <Lines>84</Lines>
  <Paragraphs>23</Paragraphs>
  <ScaleCrop>false</ScaleCrop>
  <Company>Computer</Company>
  <LinksUpToDate>false</LinksUpToDate>
  <CharactersWithSpaces>11941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2014-03-17T15:26:00Z</dcterms:created>
  <dcterms:modified xsi:type="dcterms:W3CDTF">2014-03-17T15:27:00Z</dcterms:modified>
</cp:coreProperties>
</file>