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widowControl w:val="false"/>
        <w:suppressAutoHyphen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object w:dxaOrig="8294" w:dyaOrig="11505">
          <v:rect xmlns:o="urn:schemas-microsoft-com:office:office" xmlns:v="urn:schemas-microsoft-com:vml" id="rectole0000000000" style="width:414.700000pt;height:575.25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</w:p>
    <w:p>
      <w:pPr>
        <w:widowControl w:val="false"/>
        <w:suppressAutoHyphen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Муниципальное бюджетное дошкольное образовательное </w:t>
      </w:r>
    </w:p>
    <w:p>
      <w:pPr>
        <w:widowControl w:val="false"/>
        <w:suppressAutoHyphen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учреждение детский сад комбинированного вида №6 «Улыбка»</w:t>
      </w:r>
    </w:p>
    <w:p>
      <w:pPr>
        <w:widowControl w:val="false"/>
        <w:suppressAutoHyphen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 г. Пролетарска Пролетарского района Ростовской области</w:t>
      </w:r>
    </w:p>
    <w:p>
      <w:pPr>
        <w:widowControl w:val="false"/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0"/>
          <w:shd w:fill="auto" w:val="clear"/>
        </w:rPr>
      </w:pPr>
    </w:p>
    <w:tbl>
      <w:tblPr>
        <w:tblInd w:w="360" w:type="dxa"/>
      </w:tblPr>
      <w:tblGrid>
        <w:gridCol w:w="3708"/>
        <w:gridCol w:w="1080"/>
        <w:gridCol w:w="5220"/>
      </w:tblGrid>
      <w:tr>
        <w:trPr>
          <w:trHeight w:val="0" w:hRule="atLeast"/>
          <w:jc w:val="left"/>
        </w:trPr>
        <w:tc>
          <w:tcPr>
            <w:tcW w:w="3708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uppressAutoHyphens w:val="tru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ПРИНЯТО</w:t>
            </w:r>
          </w:p>
          <w:p>
            <w:pPr>
              <w:widowControl w:val="false"/>
              <w:suppressAutoHyphens w:val="true"/>
              <w:spacing w:before="0" w:after="0" w:line="240"/>
              <w:ind w:right="0" w:left="-33" w:firstLine="33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На Педагогическом совете </w:t>
            </w:r>
          </w:p>
          <w:p>
            <w:pPr>
              <w:widowControl w:val="false"/>
              <w:suppressAutoHyphens w:val="tru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Протокол </w:t>
            </w:r>
          </w:p>
          <w:p>
            <w:pPr>
              <w:widowControl w:val="false"/>
              <w:suppressAutoHyphens w:val="tru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от  05.06.2014  г. №3</w:t>
            </w:r>
          </w:p>
          <w:p>
            <w:pPr>
              <w:widowControl w:val="false"/>
              <w:suppressAutoHyphens w:val="true"/>
              <w:spacing w:before="0" w:after="0" w:line="240"/>
              <w:ind w:right="0" w:left="0" w:firstLine="567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uppressAutoHyphens w:val="true"/>
              <w:spacing w:before="0" w:after="0" w:line="240"/>
              <w:ind w:right="0" w:left="0" w:firstLine="567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522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uppressAutoHyphens w:val="tru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УТВЕРЖДАЮ</w:t>
            </w:r>
          </w:p>
          <w:p>
            <w:pPr>
              <w:widowControl w:val="false"/>
              <w:suppressAutoHyphens w:val="tru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Заведующий МБДОУ №6</w:t>
            </w:r>
          </w:p>
          <w:p>
            <w:pPr>
              <w:widowControl w:val="false"/>
              <w:suppressAutoHyphens w:val="tru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___________ Сидоренко А.Ю.</w:t>
            </w:r>
          </w:p>
          <w:p>
            <w:pPr>
              <w:widowControl w:val="false"/>
              <w:suppressAutoHyphens w:val="tru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Приказ  от 05.06.2014 г. №44</w:t>
            </w:r>
          </w:p>
          <w:p>
            <w:pPr>
              <w:widowControl w:val="false"/>
              <w:suppressAutoHyphens w:val="tru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</w:tr>
    </w:tbl>
    <w:p>
      <w:pPr>
        <w:widowControl w:val="false"/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0"/>
          <w:shd w:fill="auto" w:val="clear"/>
        </w:rPr>
      </w:pPr>
    </w:p>
    <w:p>
      <w:pPr>
        <w:widowControl w:val="false"/>
        <w:suppressAutoHyphens w:val="true"/>
        <w:spacing w:before="0" w:after="0" w:line="240"/>
        <w:ind w:right="0" w:left="0" w:firstLine="0"/>
        <w:jc w:val="left"/>
        <w:rPr>
          <w:rFonts w:ascii="Verdana" w:hAnsi="Verdana" w:cs="Verdana" w:eastAsia="Verdana"/>
          <w:b/>
          <w:color w:val="000000"/>
          <w:spacing w:val="0"/>
          <w:position w:val="0"/>
          <w:sz w:val="20"/>
          <w:shd w:fill="auto" w:val="clear"/>
        </w:rPr>
      </w:pPr>
    </w:p>
    <w:p>
      <w:pPr>
        <w:widowControl w:val="false"/>
        <w:suppressAutoHyphens w:val="true"/>
        <w:spacing w:before="0" w:after="0" w:line="360"/>
        <w:ind w:right="0" w:left="0" w:firstLine="55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  <w:t xml:space="preserve">Положение о комиссии по урегулированию споров между участниками образовательных отношений</w:t>
      </w:r>
    </w:p>
    <w:p>
      <w:pPr>
        <w:widowControl w:val="false"/>
        <w:suppressAutoHyphens w:val="true"/>
        <w:spacing w:before="0" w:after="0" w:line="360"/>
        <w:ind w:right="0" w:left="0" w:firstLine="5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widowControl w:val="false"/>
        <w:suppressAutoHyphens w:val="true"/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1. Общие положения</w:t>
      </w:r>
    </w:p>
    <w:p>
      <w:pPr>
        <w:widowControl w:val="false"/>
        <w:suppressAutoHyphens w:val="true"/>
        <w:spacing w:before="0" w:after="0" w:line="240"/>
        <w:ind w:right="0" w:left="0" w:firstLine="55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1.1. Настоящее Положение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о комиссии по урегулированию споров  между участниками образовательных отношений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  <w:t xml:space="preserve">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Муниципального бюджетного дошкольного образовательного учреждения  детского сада комбинированного вида №6 «Улыбка» г. Пролетарска Пролетарского района Ростовской  области (далее –Положение) 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 разработано в соответствии с Федеральным законом от 29.12.2012 № 273-ФЗ «Об образовании в Российской Федерации»</w:t>
      </w:r>
    </w:p>
    <w:p>
      <w:pPr>
        <w:widowControl w:val="false"/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1.2. Настоящим Положением определяются принципы и процедуры формирования и деятельности комиссии по урегулированию споров между участниками образовательных отношений в МБДОУ (далее — Комиссия).</w:t>
      </w:r>
    </w:p>
    <w:p>
      <w:pPr>
        <w:widowControl w:val="false"/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1.3. В своей деятельности Комиссия руководствуется действующим законодательством об образовании, трудовым и семейным законодательством, уставом МБДОУ, Положением о нормах профессиональной этики педагогических работников, Правилами внутреннего распорядка воспитанников, Правилами внутреннего трудового распорядка работников  и настоящим Положением.</w:t>
      </w:r>
    </w:p>
    <w:p>
      <w:pPr>
        <w:widowControl w:val="false"/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1.4. Комиссия создана в целях урегулирования разногласий между участниками образовательных отношений по вопросам реализации права на образование, в том числе в случаях возникновения конфликта интересов педагогических работников, неправомерного применения локальных нормативных актов и принятия оптимального варианта решения в каждом конкретном случае.</w:t>
      </w:r>
    </w:p>
    <w:p>
      <w:pPr>
        <w:widowControl w:val="false"/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1.5. Решения Комиссии являются обязательными для всех участников образовательных отношений.</w:t>
      </w:r>
    </w:p>
    <w:p>
      <w:pPr>
        <w:widowControl w:val="false"/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1.6. Решения Комиссии могут быть обжалованы в установленном законодательством РФ порядке.</w:t>
      </w:r>
    </w:p>
    <w:p>
      <w:pPr>
        <w:widowControl w:val="false"/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</w:p>
    <w:p>
      <w:pPr>
        <w:widowControl w:val="false"/>
        <w:suppressAutoHyphens w:val="true"/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2. Функции и полномочия Комиссии</w:t>
      </w:r>
    </w:p>
    <w:p>
      <w:pPr>
        <w:widowControl w:val="false"/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2.1. Комиссия осуществляет следующие функции:</w:t>
      </w:r>
    </w:p>
    <w:p>
      <w:pPr>
        <w:widowControl w:val="false"/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прием и рассмотрение обращений участников образовательных отношений по вопросам реализации права на образование;</w:t>
      </w:r>
    </w:p>
    <w:p>
      <w:pPr>
        <w:widowControl w:val="false"/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осуществление анализа представленных участниками образовательных отношений материалов, в т. ч. по вопросу возникновения конфликта интересов педагогического работника, применения локальных нормативных актов;</w:t>
      </w:r>
    </w:p>
    <w:p>
      <w:pPr>
        <w:widowControl w:val="false"/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урегулирование разногласий между участниками образовательных отношений;</w:t>
      </w:r>
    </w:p>
    <w:p>
      <w:pPr>
        <w:widowControl w:val="false"/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принятие решений по результатам рассмотрения обращений.</w:t>
      </w:r>
    </w:p>
    <w:p>
      <w:pPr>
        <w:widowControl w:val="false"/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2.2. Комиссия имеет право:</w:t>
      </w:r>
    </w:p>
    <w:p>
      <w:pPr>
        <w:widowControl w:val="false"/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запрашивать у участников образовательных отношений необходимые для ее деятельности документы, материалы и информацию;</w:t>
      </w:r>
    </w:p>
    <w:p>
      <w:pPr>
        <w:widowControl w:val="false"/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устанавливать сроки представления запрашиваемых документов, материалов и информации;</w:t>
      </w:r>
    </w:p>
    <w:p>
      <w:pPr>
        <w:widowControl w:val="false"/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проводить необходимые консультации по рассматриваемым спорам с участниками образовательных отношений;</w:t>
      </w:r>
    </w:p>
    <w:p>
      <w:pPr>
        <w:widowControl w:val="false"/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приглашать участников образовательных отношений для дачи разъяснений.</w:t>
      </w:r>
    </w:p>
    <w:p>
      <w:pPr>
        <w:widowControl w:val="false"/>
        <w:suppressAutoHyphens w:val="true"/>
        <w:spacing w:before="0" w:after="0" w:line="240"/>
        <w:ind w:right="0" w:left="0" w:firstLine="5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2.3. Комиссия обязана:</w:t>
      </w:r>
    </w:p>
    <w:p>
      <w:pPr>
        <w:widowControl w:val="false"/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объективно, полно и всесторонне рассматривать обращение участника образовательных отношений;</w:t>
      </w:r>
    </w:p>
    <w:p>
      <w:pPr>
        <w:widowControl w:val="false"/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обеспечивать соблюдение прав и свобод участников образовательных отношений;</w:t>
      </w:r>
    </w:p>
    <w:p>
      <w:pPr>
        <w:widowControl w:val="false"/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стремиться к урегулированию разногласий между участниками образовательных отношений;</w:t>
      </w:r>
    </w:p>
    <w:p>
      <w:pPr>
        <w:widowControl w:val="false"/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случае наличия уважительной причины пропуска заседания заявителем или тем лицом, действия которого обжалуются, по их просьбе переносить заседание на другой срок;</w:t>
      </w:r>
    </w:p>
    <w:p>
      <w:pPr>
        <w:widowControl w:val="false"/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рассматривать обращение в течение десяти календарных дней с момента поступления обращения в письменной форме;</w:t>
      </w:r>
    </w:p>
    <w:p>
      <w:pPr>
        <w:widowControl w:val="false"/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принимать решение в соответствии с законодательством об образовании, локальными нормативными актами организации, осуществляющей образовательную деятельность.</w:t>
      </w:r>
    </w:p>
    <w:p>
      <w:pPr>
        <w:widowControl w:val="false"/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3. Состав и порядок работы Комиссии</w:t>
      </w:r>
    </w:p>
    <w:p>
      <w:pPr>
        <w:widowControl w:val="false"/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3.1. В состав Комиссии включаются равное число представителей родителей (законных представителей) несовершеннолетних обучающихся (не менее трех), работников организации, осуществляющей образовательную деятельность (не менее трех).</w:t>
      </w:r>
    </w:p>
    <w:p>
      <w:pPr>
        <w:widowControl w:val="false"/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Состав Комиссии утверждается сроком на один год приказом организации, осуществляющей образовательную деятельность. </w:t>
      </w:r>
    </w:p>
    <w:p>
      <w:pPr>
        <w:widowControl w:val="false"/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Одни и те же лица не могут входить в состав Комиссии более двух сроков подряд.</w:t>
      </w:r>
    </w:p>
    <w:p>
      <w:pPr>
        <w:widowControl w:val="false"/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3.2. В состав Комиссии входят председатель Комиссии, заместитель председателя Комиссии, ответственный секретарь и другие члены Комиссии.</w:t>
      </w:r>
    </w:p>
    <w:p>
      <w:pPr>
        <w:widowControl w:val="false"/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3.3. Руководство Комиссией осуществляет председатель, избираемый простым большинством голосов членов комиссии из числа лиц, входящих в ее состав.</w:t>
      </w:r>
    </w:p>
    <w:p>
      <w:pPr>
        <w:widowControl w:val="false"/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Председатель Комиссии:</w:t>
      </w:r>
    </w:p>
    <w:p>
      <w:pPr>
        <w:widowControl w:val="false"/>
        <w:suppressAutoHyphens w:val="true"/>
        <w:spacing w:before="0" w:after="0" w:line="240"/>
        <w:ind w:right="0" w:left="0" w:firstLine="5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осуществляет общее руководство деятельностью Комиссии;</w:t>
      </w:r>
    </w:p>
    <w:p>
      <w:pPr>
        <w:widowControl w:val="false"/>
        <w:suppressAutoHyphens w:val="true"/>
        <w:spacing w:before="0" w:after="0" w:line="240"/>
        <w:ind w:right="0" w:left="0" w:firstLine="5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председательствует на заседаниях Комиссии;</w:t>
      </w:r>
    </w:p>
    <w:p>
      <w:pPr>
        <w:widowControl w:val="false"/>
        <w:suppressAutoHyphens w:val="true"/>
        <w:spacing w:before="0" w:after="0" w:line="240"/>
        <w:ind w:right="0" w:left="0" w:firstLine="5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организует работу Комиссии;</w:t>
      </w:r>
    </w:p>
    <w:p>
      <w:pPr>
        <w:widowControl w:val="false"/>
        <w:suppressAutoHyphens w:val="true"/>
        <w:spacing w:before="0" w:after="0" w:line="240"/>
        <w:ind w:right="0" w:left="0" w:firstLine="5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определяет план работы Комиссии;</w:t>
      </w:r>
    </w:p>
    <w:p>
      <w:pPr>
        <w:widowControl w:val="false"/>
        <w:suppressAutoHyphens w:val="true"/>
        <w:spacing w:before="0" w:after="0" w:line="240"/>
        <w:ind w:right="0" w:left="0" w:firstLine="5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осуществляет общий контроль за реализацией принятых Комиссией решений;</w:t>
      </w:r>
    </w:p>
    <w:p>
      <w:pPr>
        <w:widowControl w:val="false"/>
        <w:suppressAutoHyphens w:val="true"/>
        <w:spacing w:before="0" w:after="0" w:line="240"/>
        <w:ind w:right="0" w:left="0" w:firstLine="5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распределяет обязанности между членами Комиссии.</w:t>
      </w:r>
    </w:p>
    <w:p>
      <w:pPr>
        <w:widowControl w:val="false"/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3.4. Заместитель председателя Комиссии назначается решением председателя Комиссии.</w:t>
      </w:r>
    </w:p>
    <w:p>
      <w:pPr>
        <w:widowControl w:val="false"/>
        <w:suppressAutoHyphens w:val="true"/>
        <w:spacing w:before="0" w:after="0" w:line="240"/>
        <w:ind w:right="0" w:left="0" w:firstLine="5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Заместитель председателя Комиссии:</w:t>
      </w:r>
    </w:p>
    <w:p>
      <w:pPr>
        <w:widowControl w:val="false"/>
        <w:suppressAutoHyphens w:val="true"/>
        <w:spacing w:before="0" w:after="0" w:line="240"/>
        <w:ind w:right="0" w:left="0" w:firstLine="5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координирует работу членов Комиссии;</w:t>
      </w:r>
    </w:p>
    <w:p>
      <w:pPr>
        <w:widowControl w:val="false"/>
        <w:suppressAutoHyphens w:val="true"/>
        <w:spacing w:before="0" w:after="0" w:line="240"/>
        <w:ind w:right="0" w:left="0" w:firstLine="5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готовит документы, выносимые на рассмотрение Комиссии;</w:t>
      </w:r>
    </w:p>
    <w:p>
      <w:pPr>
        <w:widowControl w:val="false"/>
        <w:suppressAutoHyphens w:val="true"/>
        <w:spacing w:before="0" w:after="0" w:line="240"/>
        <w:ind w:right="0" w:left="0" w:firstLine="5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осуществляет контроль за выполнением плана работы Комиссии;</w:t>
      </w:r>
    </w:p>
    <w:p>
      <w:pPr>
        <w:widowControl w:val="false"/>
        <w:suppressAutoHyphens w:val="true"/>
        <w:spacing w:before="0" w:after="0" w:line="240"/>
        <w:ind w:right="0" w:left="0" w:firstLine="5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в случае отсутствия председателя Комиссии выполняет его обязанности.</w:t>
      </w:r>
    </w:p>
    <w:p>
      <w:pPr>
        <w:widowControl w:val="false"/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3.5. Ответственным секретарем Комиссии является представитель работников организации, осуществляющей образовательную деятельность.</w:t>
      </w:r>
    </w:p>
    <w:p>
      <w:pPr>
        <w:widowControl w:val="false"/>
        <w:suppressAutoHyphens w:val="true"/>
        <w:spacing w:before="0" w:after="0" w:line="240"/>
        <w:ind w:right="0" w:left="0" w:firstLine="5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Ответственный секретарь Комиссии:</w:t>
      </w:r>
    </w:p>
    <w:p>
      <w:pPr>
        <w:widowControl w:val="false"/>
        <w:suppressAutoHyphens w:val="true"/>
        <w:spacing w:before="0" w:after="0" w:line="240"/>
        <w:ind w:right="0" w:left="0" w:firstLine="5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организует делопроизводство Комиссии;</w:t>
      </w:r>
    </w:p>
    <w:p>
      <w:pPr>
        <w:widowControl w:val="false"/>
        <w:suppressAutoHyphens w:val="true"/>
        <w:spacing w:before="0" w:after="0" w:line="240"/>
        <w:ind w:right="0" w:left="0" w:firstLine="5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ведет протоколы заседаний Комиссии;</w:t>
      </w:r>
    </w:p>
    <w:p>
      <w:pPr>
        <w:widowControl w:val="false"/>
        <w:suppressAutoHyphens w:val="true"/>
        <w:spacing w:before="0" w:after="0" w:line="240"/>
        <w:ind w:right="0" w:left="0" w:firstLine="5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информирует членов Комиссии о дате, месте и времени проведения заседаний Комиссии и о вопросах, включенных в повестку дня заседания Комиссии, в срок не позднее пяти календарных дней до дня проведения заседания Комиссии;</w:t>
      </w:r>
    </w:p>
    <w:p>
      <w:pPr>
        <w:widowControl w:val="false"/>
        <w:suppressAutoHyphens w:val="true"/>
        <w:spacing w:before="0" w:after="0" w:line="240"/>
        <w:ind w:right="0" w:left="0" w:firstLine="5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доводит решения Комиссии до администрации организации, осуществляющей образовательную деятельность, совета родителей, представительного органа работников  организации;</w:t>
      </w:r>
    </w:p>
    <w:p>
      <w:pPr>
        <w:widowControl w:val="false"/>
        <w:suppressAutoHyphens w:val="true"/>
        <w:spacing w:before="0" w:after="0" w:line="240"/>
        <w:ind w:right="0" w:left="0" w:firstLine="5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обеспечивает контроль за выполнением решений Комиссии;</w:t>
      </w:r>
    </w:p>
    <w:p>
      <w:pPr>
        <w:widowControl w:val="false"/>
        <w:suppressAutoHyphens w:val="true"/>
        <w:spacing w:before="0" w:after="0" w:line="240"/>
        <w:ind w:right="0" w:left="0" w:firstLine="5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несет ответственность за сохранность документов и иных материалов, рассматриваемых на заседаниях Комиссии.</w:t>
      </w:r>
    </w:p>
    <w:p>
      <w:pPr>
        <w:widowControl w:val="false"/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3.6. Член Комиссии имеет право:</w:t>
      </w:r>
    </w:p>
    <w:p>
      <w:pPr>
        <w:widowControl w:val="false"/>
        <w:suppressAutoHyphens w:val="true"/>
        <w:spacing w:before="0" w:after="0" w:line="240"/>
        <w:ind w:right="0" w:left="0" w:firstLine="5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в случае отсутствия на заседании изложить свое мнение по рассматриваемым вопросам в письменной форме, которое оглашается на заседании и приобщается к протоколу;</w:t>
      </w:r>
    </w:p>
    <w:p>
      <w:pPr>
        <w:widowControl w:val="false"/>
        <w:suppressAutoHyphens w:val="true"/>
        <w:spacing w:before="0" w:after="0" w:line="240"/>
        <w:ind w:right="0" w:left="0" w:firstLine="5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в случае несогласия с принятым на заседании решением Комиссии излагать в письменной форме свое мнение, которое подлежит обязательному приобщению к протоколу заседания Комиссии;</w:t>
      </w:r>
    </w:p>
    <w:p>
      <w:pPr>
        <w:widowControl w:val="false"/>
        <w:suppressAutoHyphens w:val="true"/>
        <w:spacing w:before="0" w:after="0" w:line="240"/>
        <w:ind w:right="0" w:left="0" w:firstLine="5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принимать участие в подготовке заседаний Комиссии;</w:t>
      </w:r>
    </w:p>
    <w:p>
      <w:pPr>
        <w:widowControl w:val="false"/>
        <w:suppressAutoHyphens w:val="true"/>
        <w:spacing w:before="0" w:after="0" w:line="240"/>
        <w:ind w:right="0" w:left="0" w:firstLine="5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обращаться к председателю Комиссии по вопросам, входящим в компетенцию Комиссии;</w:t>
      </w:r>
    </w:p>
    <w:p>
      <w:pPr>
        <w:widowControl w:val="false"/>
        <w:suppressAutoHyphens w:val="true"/>
        <w:spacing w:before="0" w:after="0" w:line="240"/>
        <w:ind w:right="0" w:left="0" w:firstLine="5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обращаться по вопросам, входящим в компетенцию Комиссии, за необходимой информацией к лицам, органам и организациям;</w:t>
      </w:r>
    </w:p>
    <w:p>
      <w:pPr>
        <w:widowControl w:val="false"/>
        <w:suppressAutoHyphens w:val="true"/>
        <w:spacing w:before="0" w:after="0" w:line="240"/>
        <w:ind w:right="0" w:left="0" w:firstLine="5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вносить предложения руководству Комиссии о совершенствовании организации работы Комиссии.</w:t>
      </w:r>
    </w:p>
    <w:p>
      <w:pPr>
        <w:widowControl w:val="false"/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3.7. Член Комиссии обязан:</w:t>
      </w:r>
    </w:p>
    <w:p>
      <w:pPr>
        <w:widowControl w:val="false"/>
        <w:suppressAutoHyphens w:val="true"/>
        <w:spacing w:before="0" w:after="0" w:line="240"/>
        <w:ind w:right="0" w:left="0" w:firstLine="5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–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участвовать в заседаниях Комиссии;</w:t>
      </w:r>
    </w:p>
    <w:p>
      <w:pPr>
        <w:widowControl w:val="false"/>
        <w:suppressAutoHyphens w:val="true"/>
        <w:spacing w:before="0" w:after="0" w:line="240"/>
        <w:ind w:right="0" w:left="0" w:firstLine="5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–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выполнять возложенные на него функции в соответствии с Положением и решениями Комиссии;</w:t>
      </w:r>
    </w:p>
    <w:p>
      <w:pPr>
        <w:widowControl w:val="false"/>
        <w:suppressAutoHyphens w:val="true"/>
        <w:spacing w:before="0" w:after="0" w:line="240"/>
        <w:ind w:right="0" w:left="0" w:firstLine="5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–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соблюдать требования законодательных и иных нормативных правовых актов при реализации своих функций;</w:t>
      </w:r>
    </w:p>
    <w:p>
      <w:pPr>
        <w:widowControl w:val="false"/>
        <w:suppressAutoHyphens w:val="true"/>
        <w:spacing w:before="0" w:after="0" w:line="240"/>
        <w:ind w:right="0" w:left="0" w:firstLine="5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–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случае возникновения личной заинтересованности, способной повлиять на объективность решения, сообщить об этом Комиссии и отказаться в письменной форме от участия в ее работе.</w:t>
      </w:r>
    </w:p>
    <w:p>
      <w:pPr>
        <w:widowControl w:val="false"/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3.8. Комиссия самостоятельно определяет порядок организации своей работы. Основной формой деятельности Комиссии являются заседания, которые проводятся по мере необходимости. Ход заседаний фиксируется в протоколе.</w:t>
      </w:r>
    </w:p>
    <w:p>
      <w:pPr>
        <w:widowControl w:val="false"/>
        <w:suppressAutoHyphens w:val="true"/>
        <w:spacing w:before="0" w:after="0" w:line="240"/>
        <w:ind w:right="0" w:left="0" w:firstLine="5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Заседание Комиссии считается правомочным, если на нем присутствует не менее половины от общего числа ее членов, при условии равного числа родителей (законных представителей) несовершеннолетних обучающихся, работников организации, осуществляющей образовательную деятельность.</w:t>
      </w:r>
    </w:p>
    <w:p>
      <w:pPr>
        <w:widowControl w:val="false"/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3.9. По результатам рассмотрения обращения участников образовательных отношений Комиссия принимает решение в целях урегулирования разногласий между участниками образовательных отношений по вопросам реализации права на образование.</w:t>
      </w:r>
    </w:p>
    <w:p>
      <w:pPr>
        <w:widowControl w:val="false"/>
        <w:suppressAutoHyphens w:val="true"/>
        <w:spacing w:before="0" w:after="0" w:line="240"/>
        <w:ind w:right="0" w:left="0" w:firstLine="5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В случае установления факта нарушения права на образование Комиссия принимает решение, направленное на его восстановление, в т. ч. с возложением обязанности по устранению выявленных нарушений на  родителей (законных представителей) несовершеннолетних обучающихся, а также работников организации.</w:t>
      </w:r>
    </w:p>
    <w:p>
      <w:pPr>
        <w:widowControl w:val="false"/>
        <w:suppressAutoHyphens w:val="true"/>
        <w:spacing w:before="0" w:after="0" w:line="240"/>
        <w:ind w:right="0" w:left="0" w:firstLine="5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случае необоснованности обращения участника образовательных отношений, отсутствии нарушения права на образование,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Комиссия отказывает в удовлетворении просьбы обратившегося лица.</w:t>
      </w:r>
    </w:p>
    <w:p>
      <w:pPr>
        <w:widowControl w:val="false"/>
        <w:suppressAutoHyphens w:val="true"/>
        <w:spacing w:before="0" w:after="0" w:line="240"/>
        <w:ind w:right="0" w:left="0" w:firstLine="5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Решение Комиссии принимается открытым голосованием простым большинством голосов, присутствующих на заседании. В случае равенства голосов принятым считается решение, за которое проголосовал председательствовавший на заседании Комиссии.</w:t>
      </w:r>
    </w:p>
    <w:p>
      <w:pPr>
        <w:widowControl w:val="false"/>
        <w:suppressAutoHyphens w:val="true"/>
        <w:spacing w:before="0" w:after="0" w:line="240"/>
        <w:ind w:right="0" w:left="0" w:firstLine="5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Решения Комиссии оформляются протоколами, которые подписываются всеми присутствующими членами Комиссии.</w:t>
      </w:r>
    </w:p>
    <w:p>
      <w:pPr>
        <w:widowControl w:val="false"/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3.10. Решения Комиссии в виде выписки из протокола в течение трех дней со дня заседания направляются заявителю, в администрацию организации, осуществляющей образовательную деятельность, совет родителей,  в представительный орган работников  организации для исполнения.</w:t>
      </w:r>
    </w:p>
    <w:p>
      <w:pPr>
        <w:widowControl w:val="false"/>
        <w:suppressAutoHyphens w:val="true"/>
        <w:spacing w:before="0" w:after="0" w:line="240"/>
        <w:ind w:right="0" w:left="0" w:firstLine="5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Решение Комиссии может быть обжаловано в установленном законодательством РФ порядке.</w:t>
      </w:r>
    </w:p>
    <w:p>
      <w:pPr>
        <w:widowControl w:val="false"/>
        <w:suppressAutoHyphens w:val="true"/>
        <w:spacing w:before="0" w:after="0" w:line="240"/>
        <w:ind w:right="0" w:left="0" w:firstLine="5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Решение комиссии является обязательным для всех участников образовательных отношений в организации, осуществляющей образовательную деятельность, и подлежит исполнению в сроки, предусмотренные указанным решением.</w:t>
      </w:r>
    </w:p>
    <w:p>
      <w:pPr>
        <w:widowControl w:val="false"/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3.11. При наличии в составе Комиссии члена, имеющего личную заинтересованность, способную повлиять на объективность решения, он подлежит замене на другого представителя, путем внесения изменения в приказ о составе Комиссии.</w:t>
      </w:r>
    </w:p>
    <w:p>
      <w:pPr>
        <w:widowControl w:val="false"/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3.12. Срок хранения документов Комиссии в образовательной организации составляет три года.</w:t>
      </w:r>
    </w:p>
    <w:p>
      <w:pPr>
        <w:widowControl w:val="false"/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4. Порядок рассмотрения обращений участников образовательных отношений</w:t>
      </w:r>
    </w:p>
    <w:p>
      <w:pPr>
        <w:widowControl w:val="false"/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4.1. Комиссия рассматривает обращения, поступившие от участников образовательных отношений по вопросам реализации права на образование.</w:t>
      </w:r>
    </w:p>
    <w:p>
      <w:pPr>
        <w:widowControl w:val="false"/>
        <w:suppressAutoHyphens w:val="true"/>
        <w:spacing w:before="0" w:after="0" w:line="240"/>
        <w:ind w:right="0" w:left="0" w:firstLine="5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Обучающиеся организации, осуществляющей образовательную деятельность, за исключением обучающихся по образовательным программам дошкольного и начального общего образования, вправе самостоятельно или через своих выборных представителей обращаться в комиссию по урегулированию споров между участниками образовательных отношений.</w:t>
      </w:r>
    </w:p>
    <w:p>
      <w:pPr>
        <w:widowControl w:val="false"/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4.2. Обращение в письменной форме подается ответственному секретарю Комиссии, который фиксирует в журнале его поступление и выдает расписку о его принятии. К обращению могут прилагаться необходимые материалы.</w:t>
      </w:r>
    </w:p>
    <w:p>
      <w:pPr>
        <w:widowControl w:val="false"/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4.3. Заседание Комиссии проводится не позднее десяти календарных дней с момента поступления обращения. О дате заседания в день его назначения уведомляются лицо, обратившееся в Комиссию, лицо, чьи действия обжалуются, и представительные органы участников образовательных отношений организации, осуществляющей образовательную деятельность.</w:t>
      </w:r>
    </w:p>
    <w:p>
      <w:pPr>
        <w:widowControl w:val="false"/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4.4. Лицо, направившее в Комиссию обращение, вправе присутствовать при рассмотрении этого обращения на заседании Комиссии. Лица, чьи действия обжалуются в обращении, также вправе присутствовать на заседании Комиссии и давать пояснения. Их отсутствие не препятствует рассмотрению обращения и принятию по нему решения.</w:t>
      </w:r>
    </w:p>
    <w:p>
      <w:pPr>
        <w:widowControl w:val="false"/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5. Заключительные положения</w:t>
      </w:r>
    </w:p>
    <w:p>
      <w:pPr>
        <w:widowControl w:val="false"/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5.1. Положение принято с учетом мнения   совета родителей,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а также представительного органа работников организации (педагогического совета), осуществляющей образовательную деятельность. </w:t>
      </w:r>
    </w:p>
    <w:p>
      <w:pPr>
        <w:widowControl w:val="false"/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5.2. Изменения в Положение могут быть внесены только с учетом мнения  совета родителей,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а также представительного органа работников организации, осуществляющей образовательную деятельность (педагогического совета).</w:t>
      </w:r>
    </w:p>
    <w:p>
      <w:pPr>
        <w:widowControl w:val="false"/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  <w:t xml:space="preserve"> </w:t>
      </w:r>
    </w:p>
    <w:p>
      <w:pPr>
        <w:widowControl w:val="false"/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embeddings/oleObject0.bin" Id="docRId0" Type="http://schemas.openxmlformats.org/officeDocument/2006/relationships/oleObject"/><Relationship Target="media/image0.wmf" Id="docRId1" Type="http://schemas.openxmlformats.org/officeDocument/2006/relationships/image"/><Relationship Target="numbering.xml" Id="docRId2" Type="http://schemas.openxmlformats.org/officeDocument/2006/relationships/numbering"/><Relationship Target="styles.xml" Id="docRId3" Type="http://schemas.openxmlformats.org/officeDocument/2006/relationships/styles"/></Relationships>
</file>