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Система работы по духовно-нравственному воспитанию с детьми дошкольного возраста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 опыта работы   Бабуровой С.В. воспитателя МБДОУ №6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по духовно-нравственному воспитатнию)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Дошкольное воспитание важный период в духовно-нравственном становлении личности. Нравственное воспитание происходит благодаря целенаправленным педагогическим воздействиям, ознакомлению с нормами поведения в процессе различной деятельности.Известно, что основой духовно-нравственного воспитания является духовная культура общества, семьи и образовательного учреждения той среды, где живѐт ребѐнок и где происходит его становление и развитие. Тот дух, который царит в семье и в детском саду, которым живут родители -люди, составляющие ближайшее социальное окружение ребѐнка, оказывается определяющим в формировании внутреннего мира ребѐнка 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Детский сад - первое общественное учреждение, с которым вступают в контакт родители и где начинается их систематическое просвещение. От качества той работы в значительной мере зависит уровень педагогической культуры родителей, а, следовательно, и уровень семейного воспитания детей. Поэтому  считаю, что положительных результатов в воспитании ребѐнка можно достичь благодаря согласованным действиям воспитателя и семьи, развитию интереса родителей к вопросам воспитания.Кроме родительских собраний, групповых и индивидуальных консультаций я ста-ла использовать новые формы работы, цель которых - вовлечение родителей в воспитательно-образовательный процесс. Участие семьи в воспитательно-образовательном про-цессе позволит повысить качество образования детей, так как родители лучше знают возможности своею ребенка и заинтересованы в дальнейшем его продвижении.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нашей работе по взаимодействию с родителями мы применяем следующие принципы: системность, учет опыта родителей, целенаправленность, учет специфики каждой семьи, доброжелательность, открытость.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того чтобы лучше узнать семью, в начале года я составляю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социальный паспорт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группы, в котором отмечаем следующие факторы: возраст родителей, количество детей в семье, состав семьи, образовательный уровень родителей, социально-экономическая ситуация в семье. Учитывая специфику нашей группы, я стараюсь наладить контакт с родителями с первых дней, направляю, просвещаю и чтобы наш коллектив стал единым сообществом: воспитатели-дети-родители. Это позволило спланировать дальнейшую деятельность по возрождению традиций православного семейного воспитания и определить основные направления работы: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духовно-образовательное;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культурно-познавательное;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нравственно-трудовое.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Исходя из этих направлений, организация воспитательно-образовательного процесса в группе подчинена единой цели - сохранение духовно-нравственного здоровья детей, приобщение их к нравственным и духовным ценностям православной культуры и стремление возродить традиции семейного воспитания. При этом решаются следующие, выделенные как приоритетные, задачи: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Формировать первоначальные нравственные представления: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Родине и семье,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добре и зле,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щедрости и жадности,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любви, послушании,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доброжелательности и зависти,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верности и предательстве,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осуждение и прощение,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милосердие,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чуткости,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совести,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благодарности, трудолюбие и др.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Формировать нравственные потребности, стремления, чувства.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Формировать нравственные умения и привычки.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Ориентировать семью на духовно- нравственное воспитание детей,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знакомить родителей с основами православной педагогики и психологии,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формировать представления о формах семейного уклада.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Проведя беседу с родителями, мы рассказали о возможности принять участие в конкурсе поделок к Пасхе, а так же изготовление композиций к Яблочному спасу, участие в которых стало для нас традицией.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Цель этого образования - сплотить родительский коллектив в единое целое для обеспечения жизнеспособности группы на высоком уровне, вовлечь членов семьи в процесс воспитания и развития детей в ходе работы над созданием поделок и композиций.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Совместно с детьми и родителями рассматривали иконы, книжные иллюстрации, репродукции.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Таким образом, духовно-нравственное воспитание детей - важная задача дошкольного образовательного учреждения, важным условием которой является тесная взаимосвязь с родителями, семьей, как ячейкой общества и хранительницей национальных традиций.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